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3BB10363" w:rsidR="00523A3D" w:rsidRPr="008621FC" w:rsidRDefault="00523A3D" w:rsidP="00523A3D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19"/>
        </w:rPr>
      </w:pPr>
      <w:proofErr w:type="spellStart"/>
      <w:r w:rsidRPr="008621FC">
        <w:rPr>
          <w:rFonts w:ascii="Times New Roman" w:hAnsi="Times New Roman"/>
          <w:b/>
          <w:szCs w:val="19"/>
        </w:rPr>
        <w:t>Zápisnica</w:t>
      </w:r>
      <w:proofErr w:type="spellEnd"/>
      <w:r w:rsidRPr="008621FC">
        <w:rPr>
          <w:rFonts w:ascii="Times New Roman" w:hAnsi="Times New Roman"/>
          <w:b/>
          <w:szCs w:val="19"/>
        </w:rPr>
        <w:t xml:space="preserve"> z </w:t>
      </w:r>
      <w:proofErr w:type="spellStart"/>
      <w:r w:rsidRPr="008621FC">
        <w:rPr>
          <w:rFonts w:ascii="Times New Roman" w:hAnsi="Times New Roman"/>
          <w:b/>
          <w:szCs w:val="19"/>
        </w:rPr>
        <w:t>vyhodnotenia</w:t>
      </w:r>
      <w:proofErr w:type="spellEnd"/>
      <w:r w:rsidRPr="008621FC">
        <w:rPr>
          <w:rFonts w:ascii="Times New Roman" w:hAnsi="Times New Roman"/>
          <w:b/>
          <w:szCs w:val="19"/>
        </w:rPr>
        <w:t xml:space="preserve"> </w:t>
      </w:r>
      <w:proofErr w:type="spellStart"/>
      <w:r w:rsidRPr="008621FC">
        <w:rPr>
          <w:rFonts w:ascii="Times New Roman" w:hAnsi="Times New Roman"/>
          <w:b/>
          <w:szCs w:val="19"/>
        </w:rPr>
        <w:t>ponúk</w:t>
      </w:r>
      <w:proofErr w:type="spellEnd"/>
      <w:r w:rsidRPr="008621FC">
        <w:rPr>
          <w:rFonts w:ascii="Times New Roman" w:hAnsi="Times New Roman"/>
          <w:b/>
          <w:szCs w:val="19"/>
        </w:rPr>
        <w:t>:</w:t>
      </w:r>
    </w:p>
    <w:p w14:paraId="6F3BD580" w14:textId="77777777" w:rsidR="00523A3D" w:rsidRPr="008621FC" w:rsidRDefault="00523A3D" w:rsidP="00523A3D">
      <w:pPr>
        <w:autoSpaceDE w:val="0"/>
        <w:autoSpaceDN w:val="0"/>
        <w:adjustRightInd w:val="0"/>
        <w:spacing w:before="80"/>
        <w:jc w:val="both"/>
        <w:rPr>
          <w:rFonts w:ascii="Times New Roman" w:hAnsi="Times New Roman"/>
          <w:bCs/>
          <w:szCs w:val="19"/>
        </w:rPr>
      </w:pPr>
    </w:p>
    <w:p w14:paraId="59F7D3F5" w14:textId="77777777" w:rsidR="003524AF" w:rsidRPr="00FF5CFA" w:rsidRDefault="003524AF" w:rsidP="003524AF">
      <w:pPr>
        <w:rPr>
          <w:rFonts w:asciiTheme="minorHAnsi" w:hAnsiTheme="minorHAnsi" w:cstheme="minorHAnsi"/>
          <w:szCs w:val="19"/>
        </w:rPr>
      </w:pPr>
    </w:p>
    <w:p w14:paraId="5BCD4E83" w14:textId="77777777" w:rsidR="00206098" w:rsidRDefault="00206098" w:rsidP="00206098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>
        <w:rPr>
          <w:rFonts w:asciiTheme="minorHAnsi" w:hAnsiTheme="minorHAnsi" w:cstheme="minorHAnsi"/>
          <w:bCs/>
          <w:szCs w:val="19"/>
        </w:rPr>
        <w:t>53</w:t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>
        <w:rPr>
          <w:rFonts w:asciiTheme="minorHAnsi" w:hAnsiTheme="minorHAnsi" w:cstheme="minorHAnsi"/>
          <w:bCs/>
          <w:szCs w:val="19"/>
        </w:rPr>
        <w:t xml:space="preserve"> 9 (v </w:t>
      </w:r>
      <w:proofErr w:type="spellStart"/>
      <w:r>
        <w:rPr>
          <w:rFonts w:asciiTheme="minorHAnsi" w:hAnsiTheme="minorHAnsi" w:cstheme="minorHAnsi"/>
          <w:bCs/>
          <w:szCs w:val="19"/>
        </w:rPr>
        <w:t>nadväznosti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na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§ 54</w:t>
      </w:r>
      <w:r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r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 xml:space="preserve">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6E49CFA1" w14:textId="77777777" w:rsidR="00206098" w:rsidRDefault="00206098" w:rsidP="00206098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20AF3DBD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7DE04503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1FC47DA0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50142E94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314BBA3C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</w:t>
      </w:r>
      <w:r>
        <w:rPr>
          <w:rFonts w:asciiTheme="minorHAnsi" w:hAnsiTheme="minorHAnsi" w:cstheme="minorHAnsi"/>
          <w:bCs/>
          <w:sz w:val="19"/>
          <w:szCs w:val="19"/>
        </w:rPr>
        <w:t> </w:t>
      </w:r>
      <w:proofErr w:type="spellStart"/>
      <w:r>
        <w:rPr>
          <w:rFonts w:asciiTheme="minorHAnsi" w:hAnsiTheme="minorHAnsi" w:cstheme="minorHAnsi"/>
          <w:bCs/>
          <w:sz w:val="19"/>
          <w:szCs w:val="19"/>
        </w:rPr>
        <w:t>Ú.v</w:t>
      </w:r>
      <w:proofErr w:type="spellEnd"/>
      <w:r>
        <w:rPr>
          <w:rFonts w:asciiTheme="minorHAnsi" w:hAnsiTheme="minorHAnsi" w:cstheme="minorHAnsi"/>
          <w:bCs/>
          <w:sz w:val="19"/>
          <w:szCs w:val="19"/>
        </w:rPr>
        <w:t>. EÚ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a vo Vestníku ÚVO:</w:t>
      </w:r>
    </w:p>
    <w:p w14:paraId="41345ACD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108C3D7F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6F1FEE80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370D9BA3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>
        <w:rPr>
          <w:rFonts w:asciiTheme="minorHAnsi" w:hAnsiTheme="minorHAnsi" w:cstheme="minorHAnsi"/>
          <w:bCs/>
          <w:sz w:val="19"/>
          <w:szCs w:val="19"/>
        </w:rPr>
        <w:t>4</w:t>
      </w:r>
      <w:r w:rsidRPr="00EC1D7C">
        <w:rPr>
          <w:rFonts w:asciiTheme="minorHAnsi" w:hAnsiTheme="minorHAnsi" w:cstheme="minorHAnsi"/>
          <w:bCs/>
          <w:sz w:val="19"/>
          <w:szCs w:val="19"/>
        </w:rPr>
        <w:t>8 ZVO</w:t>
      </w:r>
      <w:r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20188EDD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692D752C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0FF4FE5E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4CF0668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5535AEB4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077C10F3" w14:textId="77777777" w:rsidR="00206098" w:rsidRPr="00EC1D7C" w:rsidRDefault="00206098" w:rsidP="00206098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3DA300C9" w14:textId="77777777" w:rsidR="00206098" w:rsidRPr="00C616C6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3161F5F0" w14:textId="77777777" w:rsidR="00206098" w:rsidRPr="00EC1D7C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206098" w:rsidRPr="0030368B" w14:paraId="72B9CFB4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92D050"/>
            <w:vAlign w:val="center"/>
          </w:tcPr>
          <w:p w14:paraId="1624C6A4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92D050"/>
            <w:vAlign w:val="center"/>
          </w:tcPr>
          <w:p w14:paraId="1BE53BE0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4436BFFD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 bez DPH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03702EEC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01C4B754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s DPH</w:t>
            </w:r>
          </w:p>
        </w:tc>
      </w:tr>
      <w:tr w:rsidR="00206098" w14:paraId="48496A06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D622374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8F6FBA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621C9D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9499E4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66B87CD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375416B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045B8C87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472AC4A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4EC7EC1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15AB2551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E99A862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7DD897F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8F0BB6F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535330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6BEC6DE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1C355D6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DC0E28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BF7BE9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4C0160D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5E0928E5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841C675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E675A89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E09000E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A53DB19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60C3803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72B8B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6C2581BF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5EF75D8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E88CA3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4F210E4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71ABA2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6763A9B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5733CA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0EBBF91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422E2D4F" w14:textId="1D1AAE31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ktorí budú vyzvaní na vysvetlenie podľa §</w:t>
      </w:r>
      <w:r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>
        <w:rPr>
          <w:rFonts w:asciiTheme="minorHAnsi" w:hAnsiTheme="minorHAnsi" w:cstheme="minorHAnsi"/>
          <w:bCs/>
          <w:sz w:val="19"/>
          <w:szCs w:val="19"/>
        </w:rPr>
        <w:t>1</w:t>
      </w:r>
      <w:r w:rsidR="00950B34">
        <w:rPr>
          <w:rFonts w:asciiTheme="minorHAnsi" w:hAnsiTheme="minorHAnsi" w:cstheme="minorHAnsi"/>
          <w:bCs/>
          <w:sz w:val="19"/>
          <w:szCs w:val="19"/>
        </w:rPr>
        <w:t xml:space="preserve"> alebo 2</w:t>
      </w:r>
      <w:r w:rsidR="00950B34" w:rsidRPr="00C616C6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C616C6">
        <w:rPr>
          <w:rFonts w:asciiTheme="minorHAnsi" w:hAnsiTheme="minorHAnsi" w:cstheme="minorHAnsi"/>
          <w:bCs/>
          <w:sz w:val="19"/>
          <w:szCs w:val="19"/>
        </w:rPr>
        <w:t>ZVO:</w:t>
      </w:r>
    </w:p>
    <w:p w14:paraId="008D1648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3F9C6ED2" w14:textId="172AD8FE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61D356F2" w14:textId="77777777" w:rsidR="00C2191D" w:rsidRDefault="00C2191D" w:rsidP="00C2191D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p w14:paraId="6F543DA3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vylúčenia mimoriadne nízkych ponúk:</w:t>
      </w:r>
    </w:p>
    <w:p w14:paraId="0DCD893C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21166F62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4BBB8FF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60B509E4" w14:textId="77777777" w:rsidR="00206098" w:rsidRPr="00C616C6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1C496864" w14:textId="77777777" w:rsidR="00206098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3681C5" w14:textId="77777777" w:rsidR="00206098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111D3A50" w14:textId="77777777" w:rsidR="00206098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952B713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 xml:space="preserve">Meno,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65462D97" w14:textId="77777777" w:rsidR="00206098" w:rsidRPr="00C616C6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 xml:space="preserve">Meno,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04FE3F4" w14:textId="77777777" w:rsidR="00206098" w:rsidRPr="00C616C6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 xml:space="preserve">Meno,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23E8E946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 xml:space="preserve">Meno,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3949EFE8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4856A13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D435016" w14:textId="77777777" w:rsidR="00206098" w:rsidRPr="00C616C6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4A645F7E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7B03639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E1CED32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6C44B65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38D05F5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42A5E8C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79F2D5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965A447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B5C1BE5" w14:textId="77777777" w:rsidR="00206098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17A713CF" w14:textId="77777777" w:rsidR="00206098" w:rsidRPr="00C616C6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7FAFAA29" w14:textId="77777777" w:rsidR="00206098" w:rsidRPr="00C616C6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A2B0125" w14:textId="77777777" w:rsidR="00523A3D" w:rsidRPr="00FF5CFA" w:rsidRDefault="00523A3D" w:rsidP="00523A3D">
      <w:pPr>
        <w:rPr>
          <w:rFonts w:asciiTheme="minorHAnsi" w:hAnsiTheme="minorHAnsi" w:cstheme="minorHAnsi"/>
          <w:szCs w:val="19"/>
        </w:rPr>
      </w:pPr>
    </w:p>
    <w:p w14:paraId="3ED7BCBC" w14:textId="77777777" w:rsidR="00523A3D" w:rsidRPr="00FF5CFA" w:rsidRDefault="00523A3D" w:rsidP="00523A3D">
      <w:pPr>
        <w:rPr>
          <w:rFonts w:asciiTheme="minorHAnsi" w:hAnsiTheme="minorHAnsi" w:cstheme="minorHAnsi"/>
          <w:szCs w:val="19"/>
        </w:rPr>
      </w:pPr>
    </w:p>
    <w:p w14:paraId="57E8C1CB" w14:textId="0F81EA4C" w:rsidR="00DC1DB7" w:rsidRPr="00FF5CFA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FF5CFA" w:rsidSect="00A46A00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CBCA4" w14:textId="77777777" w:rsidR="00A46A00" w:rsidRDefault="00A46A00">
      <w:r>
        <w:separator/>
      </w:r>
    </w:p>
    <w:p w14:paraId="696DB106" w14:textId="77777777" w:rsidR="00A46A00" w:rsidRDefault="00A46A00"/>
  </w:endnote>
  <w:endnote w:type="continuationSeparator" w:id="0">
    <w:p w14:paraId="4DE5CD21" w14:textId="77777777" w:rsidR="00A46A00" w:rsidRDefault="00A46A00">
      <w:r>
        <w:continuationSeparator/>
      </w:r>
    </w:p>
    <w:p w14:paraId="03FB5BFC" w14:textId="77777777" w:rsidR="00A46A00" w:rsidRDefault="00A46A00"/>
  </w:endnote>
  <w:endnote w:type="continuationNotice" w:id="1">
    <w:p w14:paraId="1117EB8C" w14:textId="77777777" w:rsidR="00A46A00" w:rsidRDefault="00A46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6B2C561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A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0D44" w14:textId="77777777" w:rsidR="00A46A00" w:rsidRDefault="00A46A00">
      <w:r>
        <w:separator/>
      </w:r>
    </w:p>
    <w:p w14:paraId="7ED8C975" w14:textId="77777777" w:rsidR="00A46A00" w:rsidRDefault="00A46A00"/>
  </w:footnote>
  <w:footnote w:type="continuationSeparator" w:id="0">
    <w:p w14:paraId="19D36173" w14:textId="77777777" w:rsidR="00A46A00" w:rsidRDefault="00A46A00">
      <w:r>
        <w:continuationSeparator/>
      </w:r>
    </w:p>
    <w:p w14:paraId="5D4E4534" w14:textId="77777777" w:rsidR="00A46A00" w:rsidRDefault="00A46A00"/>
  </w:footnote>
  <w:footnote w:type="continuationNotice" w:id="1">
    <w:p w14:paraId="09F80681" w14:textId="77777777" w:rsidR="00A46A00" w:rsidRDefault="00A46A00"/>
  </w:footnote>
  <w:footnote w:id="2">
    <w:p w14:paraId="111FEF6B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po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11308D8D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0EB31E1C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C44B7" w14:textId="429D637B" w:rsidR="00A9002E" w:rsidRDefault="00A9002E" w:rsidP="00A9002E">
    <w:pPr>
      <w:autoSpaceDE w:val="0"/>
      <w:autoSpaceDN w:val="0"/>
      <w:adjustRightInd w:val="0"/>
      <w:jc w:val="center"/>
      <w:rPr>
        <w:rFonts w:ascii="Times New Roman" w:hAnsi="Times New Roman"/>
        <w:b/>
        <w:bCs/>
        <w:color w:val="000000"/>
        <w:sz w:val="20"/>
        <w:szCs w:val="20"/>
      </w:rPr>
    </w:pPr>
    <w:bookmarkStart w:id="0" w:name="OLE_LINK1"/>
  </w:p>
  <w:p w14:paraId="759A58A8" w14:textId="7036457C" w:rsidR="003524AF" w:rsidRPr="003524AF" w:rsidRDefault="008621FC" w:rsidP="009F4457">
    <w:pPr>
      <w:autoSpaceDE w:val="0"/>
      <w:autoSpaceDN w:val="0"/>
      <w:adjustRightInd w:val="0"/>
      <w:jc w:val="right"/>
      <w:rPr>
        <w:sz w:val="16"/>
        <w:lang w:val="en-GB"/>
      </w:rPr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r w:rsidR="009F4457">
      <w:rPr>
        <w:rFonts w:ascii="Times New Roman" w:hAnsi="Times New Roman"/>
        <w:b/>
        <w:bCs/>
        <w:color w:val="000000"/>
        <w:sz w:val="20"/>
        <w:szCs w:val="20"/>
      </w:rPr>
      <w:t>9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="009F445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="009F445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 w:rsidR="009F4457"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 w:rsidR="009F4457"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 w:rsidR="009F4457"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 w:rsidR="009F4457"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 w:rsidR="009F4457"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 w:rsidR="009F4457">
      <w:rPr>
        <w:rFonts w:ascii="Times New Roman" w:hAnsi="Times New Roman"/>
        <w:b/>
        <w:bCs/>
        <w:color w:val="000000"/>
        <w:sz w:val="20"/>
        <w:szCs w:val="20"/>
      </w:rPr>
      <w:t>fondov</w:t>
    </w:r>
    <w:proofErr w:type="spellEnd"/>
    <w:r w:rsidR="009F4457">
      <w:rPr>
        <w:rFonts w:ascii="Times New Roman" w:hAnsi="Times New Roman"/>
        <w:b/>
        <w:bCs/>
        <w:color w:val="000000"/>
        <w:sz w:val="20"/>
        <w:szCs w:val="20"/>
      </w:rPr>
      <w:t xml:space="preserve"> pre oblast </w:t>
    </w:r>
    <w:proofErr w:type="spellStart"/>
    <w:r w:rsidR="009F4457">
      <w:rPr>
        <w:rFonts w:ascii="Times New Roman" w:hAnsi="Times New Roman"/>
        <w:b/>
        <w:bCs/>
        <w:color w:val="000000"/>
        <w:sz w:val="20"/>
        <w:szCs w:val="20"/>
      </w:rPr>
      <w:t>vnútorných</w:t>
    </w:r>
    <w:proofErr w:type="spellEnd"/>
    <w:r w:rsidR="009F4457"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 w:rsidR="009F4457">
      <w:rPr>
        <w:rFonts w:ascii="Times New Roman" w:hAnsi="Times New Roman"/>
        <w:b/>
        <w:bCs/>
        <w:color w:val="000000"/>
        <w:sz w:val="20"/>
        <w:szCs w:val="20"/>
      </w:rPr>
      <w:t>záležitostí</w:t>
    </w:r>
    <w:proofErr w:type="spellEnd"/>
    <w:r w:rsidR="003524AF" w:rsidRPr="003524AF">
      <w:rPr>
        <w:rFonts w:ascii="Times New Roman" w:hAnsi="Times New Roman"/>
        <w:caps/>
        <w:sz w:val="16"/>
      </w:rPr>
      <w:t xml:space="preserve"> </w:t>
    </w:r>
    <w:bookmarkEnd w:id="0"/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5DAE" w14:textId="77777777" w:rsidR="00584A69" w:rsidRDefault="00584A69" w:rsidP="00604E68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03A34F17" wp14:editId="2B1DCCEB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3899F" w14:textId="77777777" w:rsidR="00584A69" w:rsidRPr="00D72830" w:rsidRDefault="00584A69" w:rsidP="00604E68">
    <w:pPr>
      <w:ind w:right="283"/>
      <w:rPr>
        <w:b/>
        <w:sz w:val="20"/>
        <w:szCs w:val="20"/>
        <w:lang w:val="sk-SK"/>
      </w:rPr>
    </w:pPr>
  </w:p>
  <w:p w14:paraId="2FD532D3" w14:textId="14EE43F2" w:rsidR="00D923C0" w:rsidRPr="000B5E91" w:rsidRDefault="00D923C0" w:rsidP="00604E68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</w:rPr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r w:rsidR="00584A69">
      <w:rPr>
        <w:rFonts w:ascii="Times New Roman" w:hAnsi="Times New Roman"/>
        <w:b/>
        <w:bCs/>
        <w:color w:val="000000"/>
        <w:sz w:val="20"/>
        <w:szCs w:val="20"/>
      </w:rPr>
      <w:t>7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>/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</w:p>
  <w:p w14:paraId="733A4909" w14:textId="7E73EFA7" w:rsidR="00D923C0" w:rsidRDefault="00D923C0">
    <w:pPr>
      <w:pStyle w:val="Hlavika"/>
    </w:pPr>
  </w:p>
  <w:p w14:paraId="6A164A0D" w14:textId="77777777" w:rsidR="00A9002E" w:rsidRDefault="00A9002E" w:rsidP="00CD66AE">
    <w:pPr>
      <w:autoSpaceDE w:val="0"/>
      <w:autoSpaceDN w:val="0"/>
      <w:adjustRightInd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0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3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249708">
    <w:abstractNumId w:val="122"/>
  </w:num>
  <w:num w:numId="2" w16cid:durableId="317273884">
    <w:abstractNumId w:val="82"/>
  </w:num>
  <w:num w:numId="3" w16cid:durableId="1010988784">
    <w:abstractNumId w:val="25"/>
  </w:num>
  <w:num w:numId="4" w16cid:durableId="1788574205">
    <w:abstractNumId w:val="121"/>
  </w:num>
  <w:num w:numId="5" w16cid:durableId="2021347286">
    <w:abstractNumId w:val="41"/>
  </w:num>
  <w:num w:numId="6" w16cid:durableId="400754582">
    <w:abstractNumId w:val="119"/>
  </w:num>
  <w:num w:numId="7" w16cid:durableId="223879302">
    <w:abstractNumId w:val="83"/>
  </w:num>
  <w:num w:numId="8" w16cid:durableId="716509697">
    <w:abstractNumId w:val="153"/>
  </w:num>
  <w:num w:numId="9" w16cid:durableId="1831170405">
    <w:abstractNumId w:val="99"/>
  </w:num>
  <w:num w:numId="10" w16cid:durableId="1133595265">
    <w:abstractNumId w:val="20"/>
  </w:num>
  <w:num w:numId="11" w16cid:durableId="481849212">
    <w:abstractNumId w:val="33"/>
  </w:num>
  <w:num w:numId="12" w16cid:durableId="92020399">
    <w:abstractNumId w:val="91"/>
  </w:num>
  <w:num w:numId="13" w16cid:durableId="1226575226">
    <w:abstractNumId w:val="1"/>
  </w:num>
  <w:num w:numId="14" w16cid:durableId="431514241">
    <w:abstractNumId w:val="18"/>
  </w:num>
  <w:num w:numId="15" w16cid:durableId="1827822838">
    <w:abstractNumId w:val="0"/>
  </w:num>
  <w:num w:numId="16" w16cid:durableId="1379629624">
    <w:abstractNumId w:val="126"/>
  </w:num>
  <w:num w:numId="17" w16cid:durableId="388070428">
    <w:abstractNumId w:val="134"/>
  </w:num>
  <w:num w:numId="18" w16cid:durableId="353264604">
    <w:abstractNumId w:val="52"/>
  </w:num>
  <w:num w:numId="19" w16cid:durableId="1162309858">
    <w:abstractNumId w:val="38"/>
  </w:num>
  <w:num w:numId="20" w16cid:durableId="312415963">
    <w:abstractNumId w:val="138"/>
  </w:num>
  <w:num w:numId="21" w16cid:durableId="43989881">
    <w:abstractNumId w:val="2"/>
  </w:num>
  <w:num w:numId="22" w16cid:durableId="1006321447">
    <w:abstractNumId w:val="88"/>
  </w:num>
  <w:num w:numId="23" w16cid:durableId="1443525970">
    <w:abstractNumId w:val="37"/>
  </w:num>
  <w:num w:numId="24" w16cid:durableId="497573654">
    <w:abstractNumId w:val="118"/>
  </w:num>
  <w:num w:numId="25" w16cid:durableId="1733427832">
    <w:abstractNumId w:val="140"/>
  </w:num>
  <w:num w:numId="26" w16cid:durableId="1850829523">
    <w:abstractNumId w:val="64"/>
  </w:num>
  <w:num w:numId="27" w16cid:durableId="2015722819">
    <w:abstractNumId w:val="141"/>
  </w:num>
  <w:num w:numId="28" w16cid:durableId="69232063">
    <w:abstractNumId w:val="110"/>
  </w:num>
  <w:num w:numId="29" w16cid:durableId="1624994099">
    <w:abstractNumId w:val="78"/>
  </w:num>
  <w:num w:numId="30" w16cid:durableId="267737148">
    <w:abstractNumId w:val="113"/>
  </w:num>
  <w:num w:numId="31" w16cid:durableId="1259632611">
    <w:abstractNumId w:val="31"/>
  </w:num>
  <w:num w:numId="32" w16cid:durableId="625162962">
    <w:abstractNumId w:val="117"/>
  </w:num>
  <w:num w:numId="33" w16cid:durableId="317732075">
    <w:abstractNumId w:val="103"/>
  </w:num>
  <w:num w:numId="34" w16cid:durableId="1460300109">
    <w:abstractNumId w:val="145"/>
  </w:num>
  <w:num w:numId="35" w16cid:durableId="1880627303">
    <w:abstractNumId w:val="130"/>
  </w:num>
  <w:num w:numId="36" w16cid:durableId="1845169926">
    <w:abstractNumId w:val="146"/>
  </w:num>
  <w:num w:numId="37" w16cid:durableId="369186287">
    <w:abstractNumId w:val="150"/>
  </w:num>
  <w:num w:numId="38" w16cid:durableId="1087462184">
    <w:abstractNumId w:val="74"/>
  </w:num>
  <w:num w:numId="39" w16cid:durableId="1365137780">
    <w:abstractNumId w:val="4"/>
  </w:num>
  <w:num w:numId="40" w16cid:durableId="931935994">
    <w:abstractNumId w:val="129"/>
  </w:num>
  <w:num w:numId="41" w16cid:durableId="694769238">
    <w:abstractNumId w:val="97"/>
  </w:num>
  <w:num w:numId="42" w16cid:durableId="1382559453">
    <w:abstractNumId w:val="109"/>
  </w:num>
  <w:num w:numId="43" w16cid:durableId="1140000368">
    <w:abstractNumId w:val="143"/>
  </w:num>
  <w:num w:numId="44" w16cid:durableId="1855069985">
    <w:abstractNumId w:val="86"/>
  </w:num>
  <w:num w:numId="45" w16cid:durableId="936446063">
    <w:abstractNumId w:val="80"/>
  </w:num>
  <w:num w:numId="46" w16cid:durableId="2026520252">
    <w:abstractNumId w:val="93"/>
  </w:num>
  <w:num w:numId="47" w16cid:durableId="1845776602">
    <w:abstractNumId w:val="50"/>
  </w:num>
  <w:num w:numId="48" w16cid:durableId="285233106">
    <w:abstractNumId w:val="23"/>
  </w:num>
  <w:num w:numId="49" w16cid:durableId="628165822">
    <w:abstractNumId w:val="112"/>
  </w:num>
  <w:num w:numId="50" w16cid:durableId="1473064084">
    <w:abstractNumId w:val="53"/>
  </w:num>
  <w:num w:numId="51" w16cid:durableId="1289358665">
    <w:abstractNumId w:val="55"/>
  </w:num>
  <w:num w:numId="52" w16cid:durableId="1693873451">
    <w:abstractNumId w:val="61"/>
  </w:num>
  <w:num w:numId="53" w16cid:durableId="1266110438">
    <w:abstractNumId w:val="12"/>
  </w:num>
  <w:num w:numId="54" w16cid:durableId="1073546997">
    <w:abstractNumId w:val="79"/>
  </w:num>
  <w:num w:numId="55" w16cid:durableId="1769039675">
    <w:abstractNumId w:val="8"/>
  </w:num>
  <w:num w:numId="56" w16cid:durableId="397943638">
    <w:abstractNumId w:val="62"/>
  </w:num>
  <w:num w:numId="57" w16cid:durableId="1607732323">
    <w:abstractNumId w:val="27"/>
  </w:num>
  <w:num w:numId="58" w16cid:durableId="1674911418">
    <w:abstractNumId w:val="105"/>
  </w:num>
  <w:num w:numId="59" w16cid:durableId="2058896498">
    <w:abstractNumId w:val="7"/>
  </w:num>
  <w:num w:numId="60" w16cid:durableId="35356161">
    <w:abstractNumId w:val="69"/>
  </w:num>
  <w:num w:numId="61" w16cid:durableId="1981491410">
    <w:abstractNumId w:val="125"/>
  </w:num>
  <w:num w:numId="62" w16cid:durableId="836311271">
    <w:abstractNumId w:val="90"/>
  </w:num>
  <w:num w:numId="63" w16cid:durableId="1126894482">
    <w:abstractNumId w:val="111"/>
  </w:num>
  <w:num w:numId="64" w16cid:durableId="618342214">
    <w:abstractNumId w:val="108"/>
  </w:num>
  <w:num w:numId="65" w16cid:durableId="2126728819">
    <w:abstractNumId w:val="40"/>
  </w:num>
  <w:num w:numId="66" w16cid:durableId="1147362477">
    <w:abstractNumId w:val="51"/>
  </w:num>
  <w:num w:numId="67" w16cid:durableId="712585268">
    <w:abstractNumId w:val="102"/>
  </w:num>
  <w:num w:numId="68" w16cid:durableId="880900370">
    <w:abstractNumId w:val="44"/>
  </w:num>
  <w:num w:numId="69" w16cid:durableId="298850707">
    <w:abstractNumId w:val="124"/>
  </w:num>
  <w:num w:numId="70" w16cid:durableId="386494283">
    <w:abstractNumId w:val="63"/>
  </w:num>
  <w:num w:numId="71" w16cid:durableId="1806041861">
    <w:abstractNumId w:val="43"/>
  </w:num>
  <w:num w:numId="72" w16cid:durableId="695233420">
    <w:abstractNumId w:val="85"/>
  </w:num>
  <w:num w:numId="73" w16cid:durableId="809441350">
    <w:abstractNumId w:val="59"/>
  </w:num>
  <w:num w:numId="74" w16cid:durableId="949624204">
    <w:abstractNumId w:val="13"/>
  </w:num>
  <w:num w:numId="75" w16cid:durableId="343745642">
    <w:abstractNumId w:val="26"/>
  </w:num>
  <w:num w:numId="76" w16cid:durableId="365985161">
    <w:abstractNumId w:val="139"/>
  </w:num>
  <w:num w:numId="77" w16cid:durableId="1871214521">
    <w:abstractNumId w:val="137"/>
  </w:num>
  <w:num w:numId="78" w16cid:durableId="1139033716">
    <w:abstractNumId w:val="107"/>
  </w:num>
  <w:num w:numId="79" w16cid:durableId="1273510321">
    <w:abstractNumId w:val="132"/>
  </w:num>
  <w:num w:numId="80" w16cid:durableId="2035495303">
    <w:abstractNumId w:val="71"/>
  </w:num>
  <w:num w:numId="81" w16cid:durableId="1160344322">
    <w:abstractNumId w:val="60"/>
  </w:num>
  <w:num w:numId="82" w16cid:durableId="2121483950">
    <w:abstractNumId w:val="89"/>
  </w:num>
  <w:num w:numId="83" w16cid:durableId="1458527212">
    <w:abstractNumId w:val="92"/>
  </w:num>
  <w:num w:numId="84" w16cid:durableId="373165839">
    <w:abstractNumId w:val="106"/>
  </w:num>
  <w:num w:numId="85" w16cid:durableId="278879030">
    <w:abstractNumId w:val="17"/>
  </w:num>
  <w:num w:numId="86" w16cid:durableId="1237587389">
    <w:abstractNumId w:val="39"/>
  </w:num>
  <w:num w:numId="87" w16cid:durableId="129448359">
    <w:abstractNumId w:val="34"/>
  </w:num>
  <w:num w:numId="88" w16cid:durableId="1325668361">
    <w:abstractNumId w:val="30"/>
  </w:num>
  <w:num w:numId="89" w16cid:durableId="1386107054">
    <w:abstractNumId w:val="32"/>
  </w:num>
  <w:num w:numId="90" w16cid:durableId="1280794346">
    <w:abstractNumId w:val="149"/>
  </w:num>
  <w:num w:numId="91" w16cid:durableId="848179558">
    <w:abstractNumId w:val="5"/>
  </w:num>
  <w:num w:numId="92" w16cid:durableId="295306152">
    <w:abstractNumId w:val="36"/>
  </w:num>
  <w:num w:numId="93" w16cid:durableId="532573811">
    <w:abstractNumId w:val="147"/>
  </w:num>
  <w:num w:numId="94" w16cid:durableId="1130245154">
    <w:abstractNumId w:val="66"/>
  </w:num>
  <w:num w:numId="95" w16cid:durableId="225797610">
    <w:abstractNumId w:val="42"/>
  </w:num>
  <w:num w:numId="96" w16cid:durableId="10489130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293279">
    <w:abstractNumId w:val="24"/>
  </w:num>
  <w:num w:numId="98" w16cid:durableId="1258368254">
    <w:abstractNumId w:val="6"/>
  </w:num>
  <w:num w:numId="99" w16cid:durableId="2116751699">
    <w:abstractNumId w:val="73"/>
  </w:num>
  <w:num w:numId="100" w16cid:durableId="298531477">
    <w:abstractNumId w:val="98"/>
  </w:num>
  <w:num w:numId="101" w16cid:durableId="1159615559">
    <w:abstractNumId w:val="128"/>
  </w:num>
  <w:num w:numId="102" w16cid:durableId="1393232625">
    <w:abstractNumId w:val="16"/>
  </w:num>
  <w:num w:numId="103" w16cid:durableId="1523085087">
    <w:abstractNumId w:val="135"/>
  </w:num>
  <w:num w:numId="104" w16cid:durableId="1551765552">
    <w:abstractNumId w:val="11"/>
  </w:num>
  <w:num w:numId="105" w16cid:durableId="234583904">
    <w:abstractNumId w:val="75"/>
  </w:num>
  <w:num w:numId="106" w16cid:durableId="1473215282">
    <w:abstractNumId w:val="136"/>
  </w:num>
  <w:num w:numId="107" w16cid:durableId="640574730">
    <w:abstractNumId w:val="94"/>
  </w:num>
  <w:num w:numId="108" w16cid:durableId="128713023">
    <w:abstractNumId w:val="9"/>
  </w:num>
  <w:num w:numId="109" w16cid:durableId="1344892836">
    <w:abstractNumId w:val="10"/>
  </w:num>
  <w:num w:numId="110" w16cid:durableId="205223749">
    <w:abstractNumId w:val="57"/>
  </w:num>
  <w:num w:numId="111" w16cid:durableId="87580820">
    <w:abstractNumId w:val="101"/>
  </w:num>
  <w:num w:numId="112" w16cid:durableId="961500605">
    <w:abstractNumId w:val="15"/>
  </w:num>
  <w:num w:numId="113" w16cid:durableId="1323047133">
    <w:abstractNumId w:val="114"/>
  </w:num>
  <w:num w:numId="114" w16cid:durableId="1778213218">
    <w:abstractNumId w:val="76"/>
  </w:num>
  <w:num w:numId="115" w16cid:durableId="1647202753">
    <w:abstractNumId w:val="115"/>
  </w:num>
  <w:num w:numId="116" w16cid:durableId="2137988051">
    <w:abstractNumId w:val="133"/>
  </w:num>
  <w:num w:numId="117" w16cid:durableId="81487729">
    <w:abstractNumId w:val="54"/>
  </w:num>
  <w:num w:numId="118" w16cid:durableId="1817726329">
    <w:abstractNumId w:val="148"/>
  </w:num>
  <w:num w:numId="119" w16cid:durableId="436683067">
    <w:abstractNumId w:val="144"/>
  </w:num>
  <w:num w:numId="120" w16cid:durableId="2081898253">
    <w:abstractNumId w:val="104"/>
  </w:num>
  <w:num w:numId="121" w16cid:durableId="1872299491">
    <w:abstractNumId w:val="14"/>
  </w:num>
  <w:num w:numId="122" w16cid:durableId="925576897">
    <w:abstractNumId w:val="21"/>
  </w:num>
  <w:num w:numId="123" w16cid:durableId="1379938428">
    <w:abstractNumId w:val="70"/>
  </w:num>
  <w:num w:numId="124" w16cid:durableId="1540506282">
    <w:abstractNumId w:val="96"/>
  </w:num>
  <w:num w:numId="125" w16cid:durableId="1681274836">
    <w:abstractNumId w:val="58"/>
  </w:num>
  <w:num w:numId="126" w16cid:durableId="209390235">
    <w:abstractNumId w:val="116"/>
  </w:num>
  <w:num w:numId="127" w16cid:durableId="1486820341">
    <w:abstractNumId w:val="56"/>
  </w:num>
  <w:num w:numId="128" w16cid:durableId="357435672">
    <w:abstractNumId w:val="95"/>
  </w:num>
  <w:num w:numId="129" w16cid:durableId="726104517">
    <w:abstractNumId w:val="131"/>
  </w:num>
  <w:num w:numId="130" w16cid:durableId="106706615">
    <w:abstractNumId w:val="22"/>
  </w:num>
  <w:num w:numId="131" w16cid:durableId="98575548">
    <w:abstractNumId w:val="46"/>
  </w:num>
  <w:num w:numId="132" w16cid:durableId="1943805704">
    <w:abstractNumId w:val="151"/>
  </w:num>
  <w:num w:numId="133" w16cid:durableId="1042631210">
    <w:abstractNumId w:val="68"/>
  </w:num>
  <w:num w:numId="134" w16cid:durableId="992677824">
    <w:abstractNumId w:val="49"/>
  </w:num>
  <w:num w:numId="135" w16cid:durableId="1726025045">
    <w:abstractNumId w:val="72"/>
  </w:num>
  <w:num w:numId="136" w16cid:durableId="1622295792">
    <w:abstractNumId w:val="35"/>
  </w:num>
  <w:num w:numId="137" w16cid:durableId="689260995">
    <w:abstractNumId w:val="127"/>
  </w:num>
  <w:num w:numId="138" w16cid:durableId="270941431">
    <w:abstractNumId w:val="100"/>
  </w:num>
  <w:num w:numId="139" w16cid:durableId="564534632">
    <w:abstractNumId w:val="67"/>
  </w:num>
  <w:num w:numId="140" w16cid:durableId="551044944">
    <w:abstractNumId w:val="152"/>
  </w:num>
  <w:num w:numId="141" w16cid:durableId="14506396">
    <w:abstractNumId w:val="3"/>
  </w:num>
  <w:num w:numId="142" w16cid:durableId="2069717242">
    <w:abstractNumId w:val="77"/>
  </w:num>
  <w:num w:numId="143" w16cid:durableId="2038458485">
    <w:abstractNumId w:val="82"/>
  </w:num>
  <w:num w:numId="144" w16cid:durableId="253363340">
    <w:abstractNumId w:val="45"/>
  </w:num>
  <w:num w:numId="145" w16cid:durableId="541133965">
    <w:abstractNumId w:val="87"/>
  </w:num>
  <w:num w:numId="146" w16cid:durableId="446195082">
    <w:abstractNumId w:val="28"/>
  </w:num>
  <w:num w:numId="147" w16cid:durableId="1217666176">
    <w:abstractNumId w:val="142"/>
  </w:num>
  <w:num w:numId="148" w16cid:durableId="440801870">
    <w:abstractNumId w:val="19"/>
  </w:num>
  <w:num w:numId="149" w16cid:durableId="279995818">
    <w:abstractNumId w:val="47"/>
  </w:num>
  <w:num w:numId="150" w16cid:durableId="1106190232">
    <w:abstractNumId w:val="122"/>
  </w:num>
  <w:num w:numId="151" w16cid:durableId="1855461295">
    <w:abstractNumId w:val="120"/>
  </w:num>
  <w:num w:numId="152" w16cid:durableId="136143748">
    <w:abstractNumId w:val="65"/>
  </w:num>
  <w:num w:numId="153" w16cid:durableId="1997297579">
    <w:abstractNumId w:val="81"/>
  </w:num>
  <w:num w:numId="154" w16cid:durableId="1252473496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787970391">
    <w:abstractNumId w:val="123"/>
  </w:num>
  <w:num w:numId="156" w16cid:durableId="507448433">
    <w:abstractNumId w:val="84"/>
  </w:num>
  <w:num w:numId="157" w16cid:durableId="1582134990">
    <w:abstractNumId w:val="48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4AF2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4B88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5909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E6D"/>
    <w:rsid w:val="001D0FFE"/>
    <w:rsid w:val="001D1CDD"/>
    <w:rsid w:val="001D28FE"/>
    <w:rsid w:val="001D3B47"/>
    <w:rsid w:val="001D5158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098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4AF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34E6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8BB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4A69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D7EE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4E68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2F21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2AF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1FC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B34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1912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457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A00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002E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2CB0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1D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32A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6A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AF6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3C0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6AE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39EC300D-27C6-4EAE-83B5-7CF175E6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4A9148-595E-43E3-BA27-31037B46FC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11</cp:revision>
  <cp:lastPrinted>2018-03-23T07:53:00Z</cp:lastPrinted>
  <dcterms:created xsi:type="dcterms:W3CDTF">2016-05-06T12:05:00Z</dcterms:created>
  <dcterms:modified xsi:type="dcterms:W3CDTF">2024-01-31T14:52:00Z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